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A762D5E" w:rsidR="00F72F4F" w:rsidRDefault="00F72F4F" w:rsidP="00F72F4F">
      <w:pPr>
        <w:pStyle w:val="CH"/>
      </w:pPr>
      <w:bookmarkStart w:id="0" w:name="historyclause"/>
      <w:r w:rsidRPr="006073EA">
        <w:t>3GPP RAN WG</w:t>
      </w:r>
      <w:r>
        <w:t>4</w:t>
      </w:r>
      <w:r w:rsidRPr="006073EA">
        <w:t xml:space="preserve"> Meeting #</w:t>
      </w:r>
      <w:r>
        <w:t>10</w:t>
      </w:r>
      <w:r w:rsidR="001F180F">
        <w:t>6</w:t>
      </w:r>
      <w:r>
        <w:tab/>
      </w:r>
      <w:r>
        <w:tab/>
      </w:r>
      <w:r w:rsidR="00984308" w:rsidRPr="00984308">
        <w:t>R4-2</w:t>
      </w:r>
      <w:r w:rsidR="005F2546" w:rsidRPr="005F2546">
        <w:t>30</w:t>
      </w:r>
      <w:r w:rsidR="0020717C">
        <w:t>3675</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176FBE5A" w14:textId="7A7801CC"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Pr="004C54CE">
        <w:rPr>
          <w:rFonts w:ascii="Arial" w:hAnsi="Arial" w:cs="Arial"/>
          <w:sz w:val="22"/>
          <w:szCs w:val="22"/>
        </w:rPr>
        <w:t xml:space="preserve">LS </w:t>
      </w:r>
      <w:bookmarkStart w:id="1" w:name="OLE_LINK39"/>
      <w:r w:rsidRPr="004C54CE">
        <w:rPr>
          <w:rFonts w:ascii="Arial" w:hAnsi="Arial" w:cs="Arial"/>
          <w:sz w:val="22"/>
          <w:szCs w:val="22"/>
        </w:rPr>
        <w:t xml:space="preserve">on </w:t>
      </w:r>
      <w:bookmarkEnd w:id="1"/>
      <w:r w:rsidRPr="004C54CE">
        <w:rPr>
          <w:rFonts w:ascii="Arial" w:hAnsi="Arial" w:cs="Arial"/>
          <w:sz w:val="22"/>
          <w:szCs w:val="22"/>
        </w:rPr>
        <w:t xml:space="preserve">Rel-17 DC location signaling enhancement  </w:t>
      </w:r>
    </w:p>
    <w:p w14:paraId="34E65125"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t xml:space="preserve">Release </w:t>
      </w:r>
      <w:r w:rsidRPr="004C54CE">
        <w:rPr>
          <w:rFonts w:ascii="Arial" w:hAnsi="Arial" w:cs="Arial" w:hint="eastAsia"/>
          <w:bCs/>
          <w:sz w:val="22"/>
          <w:szCs w:val="22"/>
        </w:rPr>
        <w:t>1</w:t>
      </w:r>
      <w:r w:rsidRPr="004C54CE">
        <w:rPr>
          <w:rFonts w:ascii="Arial" w:hAnsi="Arial" w:cs="Arial"/>
          <w:bCs/>
          <w:sz w:val="22"/>
          <w:szCs w:val="22"/>
        </w:rPr>
        <w:t>7</w:t>
      </w:r>
    </w:p>
    <w:p w14:paraId="2E6C7A10" w14:textId="77777777"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t>NR_RF_FR2_req_enh2-Core</w:t>
      </w:r>
    </w:p>
    <w:p w14:paraId="12937376" w14:textId="437B4094"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Source:</w:t>
      </w:r>
      <w:r w:rsidRPr="004C54CE">
        <w:rPr>
          <w:rFonts w:ascii="Arial" w:hAnsi="Arial" w:cs="Arial"/>
          <w:bCs/>
          <w:color w:val="FF0000"/>
          <w:sz w:val="22"/>
          <w:szCs w:val="22"/>
        </w:rPr>
        <w:tab/>
      </w:r>
      <w:r w:rsidR="006149C5">
        <w:rPr>
          <w:rFonts w:ascii="Arial" w:hAnsi="Arial" w:cs="Arial"/>
          <w:bCs/>
          <w:color w:val="000000" w:themeColor="text1"/>
          <w:sz w:val="22"/>
          <w:szCs w:val="22"/>
        </w:rPr>
        <w:t>RAN4</w:t>
      </w:r>
    </w:p>
    <w:p w14:paraId="3DC130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t>RAN2</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r w:rsidRPr="004C54CE">
        <w:rPr>
          <w:rFonts w:ascii="Arial" w:hAnsi="Arial" w:cs="Arial"/>
          <w:bCs/>
          <w:sz w:val="22"/>
          <w:szCs w:val="22"/>
        </w:rPr>
        <w:tab/>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 fucheng_wang@apple.com </w:t>
      </w:r>
    </w:p>
    <w:p w14:paraId="33518F75" w14:textId="77777777" w:rsidR="001F180F" w:rsidRDefault="001F180F" w:rsidP="001F180F">
      <w:pPr>
        <w:spacing w:after="60"/>
        <w:ind w:left="1985" w:hanging="1985"/>
        <w:rPr>
          <w:rFonts w:ascii="Arial" w:hAnsi="Arial" w:cs="Arial"/>
          <w:b/>
        </w:rPr>
      </w:pPr>
    </w:p>
    <w:p w14:paraId="5AF94A67" w14:textId="77777777"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r w:rsidRPr="004C54CE">
        <w:rPr>
          <w:rFonts w:ascii="Arial" w:hAnsi="Arial" w:cs="Arial"/>
          <w:b/>
          <w:sz w:val="22"/>
          <w:szCs w:val="22"/>
        </w:rPr>
        <w:t xml:space="preserve"> </w:t>
      </w:r>
      <w:r w:rsidRPr="004C54CE">
        <w:rPr>
          <w:rFonts w:ascii="Arial" w:hAnsi="Arial" w:cs="Arial"/>
          <w:bCs/>
          <w:sz w:val="22"/>
          <w:szCs w:val="22"/>
        </w:rPr>
        <w:tab/>
      </w:r>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2ABB5358" w14:textId="2573D0D9" w:rsidR="00537D54" w:rsidRDefault="00537D54" w:rsidP="001B1EB5">
      <w:pPr>
        <w:jc w:val="both"/>
        <w:rPr>
          <w:rFonts w:ascii="Arial" w:hAnsi="Arial" w:cs="Arial"/>
          <w:sz w:val="20"/>
          <w:szCs w:val="20"/>
        </w:rPr>
      </w:pPr>
      <w:r w:rsidRPr="00C041A2">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Pr>
          <w:rFonts w:ascii="Arial" w:hAnsi="Arial" w:cs="Arial"/>
          <w:sz w:val="20"/>
          <w:szCs w:val="20"/>
        </w:rPr>
        <w:t xml:space="preserve">. The default DC location </w:t>
      </w:r>
      <w:r w:rsidR="00E47090">
        <w:rPr>
          <w:rFonts w:ascii="Arial" w:hAnsi="Arial" w:cs="Arial"/>
          <w:sz w:val="20"/>
          <w:szCs w:val="20"/>
        </w:rPr>
        <w:t>is</w:t>
      </w:r>
      <w:r>
        <w:rPr>
          <w:rFonts w:ascii="Arial" w:hAnsi="Arial" w:cs="Arial"/>
          <w:sz w:val="20"/>
          <w:szCs w:val="20"/>
        </w:rPr>
        <w:t xml:space="preserve"> determined by </w:t>
      </w:r>
      <w:r w:rsidR="00E47090">
        <w:rPr>
          <w:rFonts w:ascii="Arial" w:hAnsi="Arial" w:cs="Arial"/>
          <w:sz w:val="20"/>
          <w:szCs w:val="20"/>
        </w:rPr>
        <w:t xml:space="preserve">the </w:t>
      </w:r>
      <w:r>
        <w:rPr>
          <w:rFonts w:ascii="Arial" w:hAnsi="Arial" w:cs="Arial"/>
          <w:sz w:val="20"/>
          <w:szCs w:val="20"/>
        </w:rPr>
        <w:t>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6F792DBC" w14:textId="77777777" w:rsidR="00537D54" w:rsidRDefault="00537D54" w:rsidP="00537D54">
      <w:pPr>
        <w:rPr>
          <w:rFonts w:ascii="Arial" w:hAnsi="Arial" w:cs="Arial"/>
          <w:sz w:val="20"/>
          <w:szCs w:val="20"/>
        </w:rPr>
      </w:pPr>
    </w:p>
    <w:p w14:paraId="7C977A9A" w14:textId="76F29459" w:rsidR="001F180F" w:rsidRDefault="00537D54" w:rsidP="001F180F">
      <w:pPr>
        <w:spacing w:after="120"/>
        <w:jc w:val="both"/>
        <w:rPr>
          <w:rFonts w:ascii="Arial" w:hAnsi="Arial" w:cs="Arial"/>
          <w:sz w:val="20"/>
          <w:szCs w:val="20"/>
          <w:lang w:val="en-GB"/>
        </w:rPr>
      </w:pPr>
      <w:r>
        <w:rPr>
          <w:rFonts w:ascii="Arial" w:hAnsi="Arial" w:cs="Arial"/>
          <w:sz w:val="20"/>
          <w:szCs w:val="20"/>
        </w:rPr>
        <w:t>From the above assessment, the benefit</w:t>
      </w:r>
      <w:r w:rsidR="001B1EB5">
        <w:rPr>
          <w:rFonts w:ascii="Arial" w:hAnsi="Arial" w:cs="Arial"/>
          <w:sz w:val="20"/>
          <w:szCs w:val="20"/>
        </w:rPr>
        <w:t>s</w:t>
      </w:r>
      <w:r>
        <w:rPr>
          <w:rFonts w:ascii="Arial" w:hAnsi="Arial" w:cs="Arial"/>
          <w:sz w:val="20"/>
          <w:szCs w:val="20"/>
        </w:rPr>
        <w:t xml:space="preserve"> for having default DC location based on either “configured carriers”, “configured BWPs”, or “active carrier(s)” when both PCC and SCC are activated and based on “active BWP” when only PCC is activated can be </w:t>
      </w:r>
      <w:r w:rsidR="00E47090">
        <w:rPr>
          <w:rFonts w:ascii="Arial" w:hAnsi="Arial" w:cs="Arial"/>
          <w:sz w:val="20"/>
          <w:szCs w:val="20"/>
        </w:rPr>
        <w:t>envisioned</w:t>
      </w:r>
      <w:r>
        <w:rPr>
          <w:rFonts w:ascii="Arial" w:hAnsi="Arial" w:cs="Arial"/>
          <w:sz w:val="20"/>
          <w:szCs w:val="20"/>
        </w:rPr>
        <w:t xml:space="preserve">. However, the mixed configurations for default DC determination is currently not supported in Rel-17 DC location signaling design. </w:t>
      </w:r>
      <w:r w:rsidR="001C6E14">
        <w:rPr>
          <w:rFonts w:ascii="Arial" w:hAnsi="Arial" w:cs="Arial"/>
          <w:sz w:val="20"/>
          <w:szCs w:val="20"/>
        </w:rPr>
        <w:t>RAN4 kindly asks RAN2 a way t</w:t>
      </w:r>
      <w:r w:rsidRPr="00272A9D">
        <w:rPr>
          <w:rFonts w:ascii="Arial" w:hAnsi="Arial" w:cs="Arial"/>
          <w:sz w:val="20"/>
          <w:szCs w:val="20"/>
        </w:rPr>
        <w:t>o leverage the benefits of DC location signaling for single UL CC in UL CA configuration when only PC</w:t>
      </w:r>
      <w:r w:rsidR="00A171C1">
        <w:rPr>
          <w:rFonts w:ascii="Arial" w:hAnsi="Arial" w:cs="Arial"/>
          <w:sz w:val="20"/>
          <w:szCs w:val="20"/>
        </w:rPr>
        <w:t>C</w:t>
      </w:r>
      <w:r w:rsidRPr="00272A9D">
        <w:rPr>
          <w:rFonts w:ascii="Arial" w:hAnsi="Arial" w:cs="Arial"/>
          <w:sz w:val="20"/>
          <w:szCs w:val="20"/>
        </w:rPr>
        <w:t xml:space="preserve"> UL is activated</w:t>
      </w:r>
      <w:r w:rsidR="006E2869">
        <w:rPr>
          <w:rFonts w:ascii="Arial" w:hAnsi="Arial" w:cs="Arial"/>
          <w:sz w:val="20"/>
          <w:szCs w:val="20"/>
        </w:rPr>
        <w:t xml:space="preserve"> in a complementary way</w:t>
      </w:r>
      <w:r>
        <w:rPr>
          <w:rFonts w:ascii="Arial" w:hAnsi="Arial" w:cs="Arial"/>
          <w:sz w:val="20"/>
          <w:szCs w:val="20"/>
        </w:rPr>
        <w:t xml:space="preserve">. </w:t>
      </w:r>
      <w:r w:rsidRPr="00012A40">
        <w:rPr>
          <w:rFonts w:ascii="Arial" w:hAnsi="Arial" w:cs="Arial"/>
          <w:sz w:val="20"/>
          <w:szCs w:val="20"/>
        </w:rPr>
        <w:t>The usage is that when the capability is indicated, UE is allowed to explicitly signal its DC location associated with each activated BWP, same as the Rel-15 DC reporting for single CC UL. In that case, when only PC</w:t>
      </w:r>
      <w:r w:rsidR="00A171C1">
        <w:rPr>
          <w:rFonts w:ascii="Arial" w:hAnsi="Arial" w:cs="Arial"/>
          <w:sz w:val="20"/>
          <w:szCs w:val="20"/>
        </w:rPr>
        <w:t>C</w:t>
      </w:r>
      <w:r w:rsidRPr="00012A40">
        <w:rPr>
          <w:rFonts w:ascii="Arial" w:hAnsi="Arial" w:cs="Arial"/>
          <w:sz w:val="20"/>
          <w:szCs w:val="20"/>
        </w:rPr>
        <w:t xml:space="preserve"> UL is activated, the UE DC would follow the explicitly signaled locations, while when more than one CCs are activated, the DC is based on the default DC location and the indicated frequency offset.</w:t>
      </w:r>
    </w:p>
    <w:p w14:paraId="5A475404" w14:textId="77777777" w:rsidR="001F180F" w:rsidRPr="00E13DCA" w:rsidRDefault="001F180F" w:rsidP="001F180F">
      <w:pPr>
        <w:rPr>
          <w:rFonts w:ascii="Arial" w:hAnsi="Arial" w:cs="Arial"/>
        </w:rPr>
      </w:pPr>
      <w:r w:rsidRPr="00E13DCA">
        <w:rPr>
          <w:rFonts w:ascii="Arial" w:hAnsi="Arial" w:cs="Arial"/>
        </w:rPr>
        <w:t xml:space="preserve">           </w:t>
      </w: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2. Actions:</w:t>
      </w:r>
    </w:p>
    <w:p w14:paraId="241A950B" w14:textId="77777777"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2AD4832A" w14:textId="3EFFEDC9" w:rsidR="001F180F" w:rsidRPr="0057672C" w:rsidRDefault="001F180F" w:rsidP="001F180F">
      <w:pPr>
        <w:jc w:val="both"/>
        <w:rPr>
          <w:rFonts w:ascii="Arial" w:hAnsi="Arial" w:cs="Arial"/>
          <w:sz w:val="20"/>
          <w:szCs w:val="20"/>
        </w:rPr>
      </w:pPr>
      <w:r w:rsidRPr="0057672C">
        <w:rPr>
          <w:rFonts w:ascii="Arial" w:hAnsi="Arial" w:cs="Arial"/>
          <w:sz w:val="20"/>
          <w:szCs w:val="20"/>
        </w:rPr>
        <w:t xml:space="preserve">RAN4 respectfully asks RAN2 to </w:t>
      </w:r>
      <w:r w:rsidR="008B3D5D">
        <w:rPr>
          <w:rFonts w:ascii="Arial" w:hAnsi="Arial" w:cs="Arial"/>
          <w:sz w:val="20"/>
          <w:szCs w:val="20"/>
        </w:rPr>
        <w:t>consider (or evaluate)</w:t>
      </w:r>
      <w:r w:rsidR="008B3D5D" w:rsidRPr="0057672C">
        <w:rPr>
          <w:rFonts w:ascii="Arial" w:hAnsi="Arial" w:cs="Arial"/>
          <w:sz w:val="20"/>
          <w:szCs w:val="20"/>
        </w:rPr>
        <w:t xml:space="preserve"> </w:t>
      </w:r>
      <w:r w:rsidR="008B3D5D">
        <w:rPr>
          <w:rFonts w:ascii="Arial" w:hAnsi="Arial" w:cs="Arial"/>
          <w:sz w:val="20"/>
          <w:szCs w:val="20"/>
        </w:rPr>
        <w:t xml:space="preserve">the </w:t>
      </w:r>
      <w:r w:rsidRPr="0057672C">
        <w:rPr>
          <w:rFonts w:ascii="Arial" w:hAnsi="Arial" w:cs="Arial"/>
          <w:sz w:val="20"/>
          <w:szCs w:val="20"/>
        </w:rPr>
        <w:t>RAN4</w:t>
      </w:r>
      <w:r>
        <w:rPr>
          <w:rFonts w:ascii="Arial" w:hAnsi="Arial" w:cs="Arial"/>
          <w:sz w:val="20"/>
          <w:szCs w:val="20"/>
        </w:rPr>
        <w:t>’s</w:t>
      </w:r>
      <w:r w:rsidRPr="0057672C">
        <w:rPr>
          <w:rFonts w:ascii="Arial" w:hAnsi="Arial" w:cs="Arial"/>
          <w:sz w:val="20"/>
          <w:szCs w:val="20"/>
        </w:rPr>
        <w:t xml:space="preserve"> </w:t>
      </w:r>
      <w:r w:rsidR="00537D54">
        <w:rPr>
          <w:rFonts w:ascii="Arial" w:hAnsi="Arial" w:cs="Arial"/>
          <w:sz w:val="20"/>
          <w:szCs w:val="20"/>
        </w:rPr>
        <w:t xml:space="preserve">inquiry </w:t>
      </w:r>
      <w:r w:rsidR="008B3D5D">
        <w:rPr>
          <w:rFonts w:ascii="Arial" w:hAnsi="Arial" w:cs="Arial"/>
          <w:sz w:val="20"/>
          <w:szCs w:val="20"/>
        </w:rPr>
        <w:t>in enhancing</w:t>
      </w:r>
      <w:r>
        <w:rPr>
          <w:rFonts w:ascii="Arial" w:hAnsi="Arial" w:cs="Arial"/>
          <w:sz w:val="20"/>
          <w:szCs w:val="20"/>
        </w:rPr>
        <w:t xml:space="preserve"> the Rel-17 intra-band UL CA DC location signaling. </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48517F7C" w14:textId="77777777" w:rsidR="001F180F" w:rsidRPr="0057672C" w:rsidRDefault="001F180F" w:rsidP="001F180F">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Pr="0057672C">
        <w:rPr>
          <w:rFonts w:ascii="Arial" w:hAnsi="Arial" w:cs="Arial"/>
          <w:sz w:val="20"/>
          <w:szCs w:val="20"/>
        </w:rPr>
        <w:tab/>
        <w:t xml:space="preserve">   Online</w:t>
      </w:r>
    </w:p>
    <w:p w14:paraId="7C42CCD6" w14:textId="79949149" w:rsidR="0057672C" w:rsidRPr="0057672C" w:rsidRDefault="001F180F" w:rsidP="001F180F">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lastRenderedPageBreak/>
        <w:t>3GPP RAN4 #10</w:t>
      </w:r>
      <w:r>
        <w:rPr>
          <w:rFonts w:ascii="Arial" w:hAnsi="Arial" w:cs="Arial"/>
          <w:sz w:val="20"/>
          <w:szCs w:val="20"/>
        </w:rPr>
        <w:t>7</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7880" w14:textId="77777777" w:rsidR="00F036BC" w:rsidRDefault="00F036BC">
      <w:r>
        <w:separator/>
      </w:r>
    </w:p>
  </w:endnote>
  <w:endnote w:type="continuationSeparator" w:id="0">
    <w:p w14:paraId="014DF61C" w14:textId="77777777" w:rsidR="00F036BC" w:rsidRDefault="00F0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0EFD" w14:textId="77777777" w:rsidR="00F036BC" w:rsidRDefault="00F036BC">
      <w:r>
        <w:separator/>
      </w:r>
    </w:p>
  </w:footnote>
  <w:footnote w:type="continuationSeparator" w:id="0">
    <w:p w14:paraId="7ECF305B" w14:textId="77777777" w:rsidR="00F036BC" w:rsidRDefault="00F0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908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822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6497971">
    <w:abstractNumId w:val="1"/>
  </w:num>
  <w:num w:numId="4" w16cid:durableId="107354660">
    <w:abstractNumId w:val="13"/>
  </w:num>
  <w:num w:numId="5" w16cid:durableId="611011925">
    <w:abstractNumId w:val="2"/>
  </w:num>
  <w:num w:numId="6" w16cid:durableId="1842428950">
    <w:abstractNumId w:val="2"/>
  </w:num>
  <w:num w:numId="7" w16cid:durableId="1119832756">
    <w:abstractNumId w:val="10"/>
  </w:num>
  <w:num w:numId="8" w16cid:durableId="701856011">
    <w:abstractNumId w:val="3"/>
  </w:num>
  <w:num w:numId="9" w16cid:durableId="1394238013">
    <w:abstractNumId w:val="11"/>
  </w:num>
  <w:num w:numId="10" w16cid:durableId="464204175">
    <w:abstractNumId w:val="4"/>
  </w:num>
  <w:num w:numId="11" w16cid:durableId="160243598">
    <w:abstractNumId w:val="5"/>
  </w:num>
  <w:num w:numId="12" w16cid:durableId="1887641429">
    <w:abstractNumId w:val="15"/>
  </w:num>
  <w:num w:numId="13" w16cid:durableId="2125348269">
    <w:abstractNumId w:val="7"/>
  </w:num>
  <w:num w:numId="14" w16cid:durableId="243804429">
    <w:abstractNumId w:val="8"/>
  </w:num>
  <w:num w:numId="15" w16cid:durableId="604113030">
    <w:abstractNumId w:val="12"/>
  </w:num>
  <w:num w:numId="16" w16cid:durableId="1968968866">
    <w:abstractNumId w:val="16"/>
  </w:num>
  <w:num w:numId="17" w16cid:durableId="1935702393">
    <w:abstractNumId w:val="9"/>
  </w:num>
  <w:num w:numId="18" w16cid:durableId="919487057">
    <w:abstractNumId w:val="6"/>
  </w:num>
  <w:num w:numId="19" w16cid:durableId="613096794">
    <w:abstractNumId w:val="14"/>
  </w:num>
  <w:num w:numId="20" w16cid:durableId="200284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1707"/>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1EB5"/>
    <w:rsid w:val="001B7371"/>
    <w:rsid w:val="001C21C3"/>
    <w:rsid w:val="001C6E14"/>
    <w:rsid w:val="001D02C2"/>
    <w:rsid w:val="001D1470"/>
    <w:rsid w:val="001D2A82"/>
    <w:rsid w:val="001E145D"/>
    <w:rsid w:val="001F0C1D"/>
    <w:rsid w:val="001F1132"/>
    <w:rsid w:val="001F168B"/>
    <w:rsid w:val="001F180F"/>
    <w:rsid w:val="001F6FF3"/>
    <w:rsid w:val="00204648"/>
    <w:rsid w:val="0020717C"/>
    <w:rsid w:val="00215C07"/>
    <w:rsid w:val="0021744E"/>
    <w:rsid w:val="0022541F"/>
    <w:rsid w:val="00231349"/>
    <w:rsid w:val="002347A2"/>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25A38"/>
    <w:rsid w:val="00531036"/>
    <w:rsid w:val="0053388B"/>
    <w:rsid w:val="00534BE5"/>
    <w:rsid w:val="00535773"/>
    <w:rsid w:val="00537D54"/>
    <w:rsid w:val="00543E6C"/>
    <w:rsid w:val="00556D61"/>
    <w:rsid w:val="00563714"/>
    <w:rsid w:val="00565087"/>
    <w:rsid w:val="00567534"/>
    <w:rsid w:val="00572E14"/>
    <w:rsid w:val="0057672C"/>
    <w:rsid w:val="005776DB"/>
    <w:rsid w:val="005834F5"/>
    <w:rsid w:val="00586DA7"/>
    <w:rsid w:val="00594F57"/>
    <w:rsid w:val="005973BE"/>
    <w:rsid w:val="005A4921"/>
    <w:rsid w:val="005A5986"/>
    <w:rsid w:val="005A656C"/>
    <w:rsid w:val="005B22A7"/>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9C5"/>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A1955"/>
    <w:rsid w:val="006A2C3D"/>
    <w:rsid w:val="006A323F"/>
    <w:rsid w:val="006A7137"/>
    <w:rsid w:val="006A7DEF"/>
    <w:rsid w:val="006B30D0"/>
    <w:rsid w:val="006C228A"/>
    <w:rsid w:val="006C3D95"/>
    <w:rsid w:val="006C4448"/>
    <w:rsid w:val="006C6B22"/>
    <w:rsid w:val="006D0F9A"/>
    <w:rsid w:val="006D7B72"/>
    <w:rsid w:val="006E2869"/>
    <w:rsid w:val="006E5C86"/>
    <w:rsid w:val="006F137C"/>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6936"/>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B3D5D"/>
    <w:rsid w:val="008C1D2E"/>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16B"/>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4936"/>
    <w:rsid w:val="00A06AAF"/>
    <w:rsid w:val="00A102F2"/>
    <w:rsid w:val="00A10F02"/>
    <w:rsid w:val="00A13BCD"/>
    <w:rsid w:val="00A13C2E"/>
    <w:rsid w:val="00A14182"/>
    <w:rsid w:val="00A14D3F"/>
    <w:rsid w:val="00A164B4"/>
    <w:rsid w:val="00A168D7"/>
    <w:rsid w:val="00A171C1"/>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BF5"/>
    <w:rsid w:val="00A7175A"/>
    <w:rsid w:val="00A73129"/>
    <w:rsid w:val="00A747AC"/>
    <w:rsid w:val="00A75621"/>
    <w:rsid w:val="00A803E2"/>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67D87"/>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9CC"/>
    <w:rsid w:val="00D41D01"/>
    <w:rsid w:val="00D4587A"/>
    <w:rsid w:val="00D463D6"/>
    <w:rsid w:val="00D46431"/>
    <w:rsid w:val="00D51DDD"/>
    <w:rsid w:val="00D56A52"/>
    <w:rsid w:val="00D57972"/>
    <w:rsid w:val="00D603CA"/>
    <w:rsid w:val="00D61ADB"/>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090"/>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36BC"/>
    <w:rsid w:val="00F04712"/>
    <w:rsid w:val="00F06F13"/>
    <w:rsid w:val="00F10C13"/>
    <w:rsid w:val="00F15570"/>
    <w:rsid w:val="00F169CF"/>
    <w:rsid w:val="00F21311"/>
    <w:rsid w:val="00F22EC7"/>
    <w:rsid w:val="00F2393A"/>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562"/>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2023-03-03T07:04:00Z</dcterms:created>
  <dcterms:modified xsi:type="dcterms:W3CDTF">2023-03-03T07:04:00Z</dcterms:modified>
  <cp:category/>
</cp:coreProperties>
</file>